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1" w:rsidRPr="00C161F0" w:rsidRDefault="002C5282" w:rsidP="00744F9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</w:pPr>
      <w:r w:rsidRPr="00C161F0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>Doom</w:t>
      </w:r>
      <w:r w:rsidR="00D72CED" w:rsidRPr="00C161F0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 (</w:t>
      </w:r>
      <w:r w:rsidR="004E4C42" w:rsidRPr="00C161F0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1993</w:t>
      </w:r>
      <w:r w:rsidR="00D72CED" w:rsidRPr="00C161F0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, </w:t>
      </w:r>
      <w:r w:rsidR="004E4C42" w:rsidRPr="00C161F0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PC</w:t>
      </w:r>
      <w:r w:rsidR="00D72CED" w:rsidRPr="00C161F0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), </w:t>
      </w:r>
      <w:r w:rsidR="004E4C42" w:rsidRPr="00C161F0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id Software</w:t>
      </w:r>
      <w:r w:rsidR="00D72CED" w:rsidRPr="00C161F0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.</w:t>
      </w:r>
      <w:r w:rsidR="00D72CED" w:rsidRPr="00C161F0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 xml:space="preserve"> </w:t>
      </w:r>
      <w:r w:rsidR="004E4C42" w:rsidRPr="00C161F0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en-CA"/>
        </w:rPr>
        <w:t>GAMEPLAY</w:t>
      </w:r>
      <w:r w:rsidR="0046717C" w:rsidRPr="00C161F0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en-CA"/>
        </w:rPr>
        <w:t xml:space="preserve"> MODE</w:t>
      </w:r>
    </w:p>
    <w:p w:rsidR="00FF47B3" w:rsidRPr="00C161F0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CA"/>
        </w:rPr>
      </w:pPr>
    </w:p>
    <w:tbl>
      <w:tblPr>
        <w:tblStyle w:val="TableGrid"/>
        <w:tblW w:w="10349" w:type="dxa"/>
        <w:tblInd w:w="-318" w:type="dxa"/>
        <w:tblLook w:val="04A0"/>
      </w:tblPr>
      <w:tblGrid>
        <w:gridCol w:w="10349"/>
      </w:tblGrid>
      <w:tr w:rsidR="00EF1011" w:rsidRPr="00C161F0" w:rsidTr="00286166">
        <w:tc>
          <w:tcPr>
            <w:tcW w:w="10349" w:type="dxa"/>
          </w:tcPr>
          <w:p w:rsidR="00EF1011" w:rsidRPr="00C161F0" w:rsidRDefault="00EF1011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C161F0">
              <w:rPr>
                <w:sz w:val="32"/>
                <w:szCs w:val="32"/>
                <w:lang w:val="en-CA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page" w:tblpX="6703" w:tblpY="6"/>
        <w:tblW w:w="4503" w:type="dxa"/>
        <w:tblLook w:val="04A0"/>
      </w:tblPr>
      <w:tblGrid>
        <w:gridCol w:w="1809"/>
        <w:gridCol w:w="2694"/>
      </w:tblGrid>
      <w:tr w:rsidR="00542225" w:rsidRPr="00C161F0" w:rsidTr="00542225">
        <w:trPr>
          <w:trHeight w:val="1128"/>
        </w:trPr>
        <w:tc>
          <w:tcPr>
            <w:tcW w:w="1809" w:type="dxa"/>
          </w:tcPr>
          <w:p w:rsidR="00542225" w:rsidRPr="00C161F0" w:rsidRDefault="00542225" w:rsidP="00542225">
            <w:pPr>
              <w:contextualSpacing/>
              <w:rPr>
                <w:b/>
                <w:noProof/>
                <w:color w:val="FF0000"/>
                <w:lang w:val="en-CA"/>
              </w:rPr>
            </w:pPr>
            <w:r w:rsidRPr="00C161F0">
              <w:rPr>
                <w:b/>
                <w:noProof/>
                <w:color w:val="FF0000"/>
                <w:lang w:val="en-CA"/>
              </w:rPr>
              <w:t>Tangible space</w:t>
            </w:r>
          </w:p>
        </w:tc>
        <w:tc>
          <w:tcPr>
            <w:tcW w:w="2694" w:type="dxa"/>
          </w:tcPr>
          <w:p w:rsidR="00542225" w:rsidRPr="00C161F0" w:rsidRDefault="00E34807" w:rsidP="00542225">
            <w:pPr>
              <w:contextualSpacing/>
              <w:rPr>
                <w:noProof/>
                <w:lang w:val="en-CA"/>
              </w:rPr>
            </w:pPr>
            <w:r w:rsidRPr="00C161F0">
              <w:rPr>
                <w:noProof/>
                <w:lang w:val="en-CA"/>
              </w:rPr>
              <w:t>Tangible space occupies the overwhelming majority of the screen.</w:t>
            </w:r>
          </w:p>
        </w:tc>
      </w:tr>
      <w:tr w:rsidR="00542225" w:rsidRPr="00C161F0" w:rsidTr="00542225">
        <w:trPr>
          <w:trHeight w:val="1124"/>
        </w:trPr>
        <w:tc>
          <w:tcPr>
            <w:tcW w:w="1809" w:type="dxa"/>
          </w:tcPr>
          <w:p w:rsidR="00542225" w:rsidRPr="00C161F0" w:rsidRDefault="00542225" w:rsidP="00542225">
            <w:pPr>
              <w:contextualSpacing/>
              <w:rPr>
                <w:b/>
                <w:noProof/>
                <w:color w:val="E36C0A" w:themeColor="accent6" w:themeShade="BF"/>
                <w:lang w:val="en-CA"/>
              </w:rPr>
            </w:pPr>
            <w:r w:rsidRPr="00C161F0">
              <w:rPr>
                <w:b/>
                <w:noProof/>
                <w:color w:val="E36C0A" w:themeColor="accent6" w:themeShade="BF"/>
                <w:lang w:val="en-CA"/>
              </w:rPr>
              <w:t>Intangible space</w:t>
            </w:r>
          </w:p>
        </w:tc>
        <w:tc>
          <w:tcPr>
            <w:tcW w:w="2694" w:type="dxa"/>
          </w:tcPr>
          <w:p w:rsidR="00542225" w:rsidRPr="00C161F0" w:rsidRDefault="00E34807" w:rsidP="00542225">
            <w:pPr>
              <w:contextualSpacing/>
              <w:rPr>
                <w:noProof/>
                <w:lang w:val="en-CA"/>
              </w:rPr>
            </w:pPr>
            <w:r w:rsidRPr="00C161F0">
              <w:rPr>
                <w:noProof/>
                <w:lang w:val="en-CA"/>
              </w:rPr>
              <w:t>Useful data is overlaid on some rock-texture</w:t>
            </w:r>
            <w:r w:rsidR="007F3E9D">
              <w:rPr>
                <w:noProof/>
                <w:lang w:val="en-CA"/>
              </w:rPr>
              <w:t>d</w:t>
            </w:r>
            <w:r w:rsidRPr="00C161F0">
              <w:rPr>
                <w:noProof/>
                <w:lang w:val="en-CA"/>
              </w:rPr>
              <w:t xml:space="preserve"> ornemental negative space.</w:t>
            </w:r>
          </w:p>
        </w:tc>
      </w:tr>
      <w:tr w:rsidR="00542225" w:rsidRPr="00C161F0" w:rsidTr="00542225">
        <w:trPr>
          <w:trHeight w:val="1195"/>
        </w:trPr>
        <w:tc>
          <w:tcPr>
            <w:tcW w:w="1809" w:type="dxa"/>
          </w:tcPr>
          <w:p w:rsidR="00542225" w:rsidRPr="00C161F0" w:rsidRDefault="00542225" w:rsidP="00542225">
            <w:pPr>
              <w:contextualSpacing/>
              <w:rPr>
                <w:b/>
                <w:noProof/>
                <w:color w:val="365F91" w:themeColor="accent1" w:themeShade="BF"/>
                <w:lang w:val="en-CA"/>
              </w:rPr>
            </w:pPr>
            <w:r w:rsidRPr="00C161F0">
              <w:rPr>
                <w:b/>
                <w:noProof/>
                <w:color w:val="002060"/>
                <w:lang w:val="en-CA"/>
              </w:rPr>
              <w:t>Negative Space</w:t>
            </w:r>
          </w:p>
        </w:tc>
        <w:tc>
          <w:tcPr>
            <w:tcW w:w="2694" w:type="dxa"/>
          </w:tcPr>
          <w:p w:rsidR="00542225" w:rsidRPr="00C161F0" w:rsidRDefault="00E34807" w:rsidP="00542225">
            <w:pPr>
              <w:contextualSpacing/>
              <w:rPr>
                <w:noProof/>
                <w:lang w:val="en-CA"/>
              </w:rPr>
            </w:pPr>
            <w:r w:rsidRPr="00C161F0">
              <w:rPr>
                <w:noProof/>
                <w:lang w:val="en-CA"/>
              </w:rPr>
              <w:t xml:space="preserve">Occupies a band at the bottom of the screen. </w:t>
            </w:r>
          </w:p>
        </w:tc>
      </w:tr>
    </w:tbl>
    <w:p w:rsidR="00286166" w:rsidRPr="00C161F0" w:rsidRDefault="00E34807" w:rsidP="00744F9A">
      <w:pPr>
        <w:spacing w:line="240" w:lineRule="auto"/>
        <w:ind w:left="-426"/>
        <w:contextualSpacing/>
        <w:rPr>
          <w:noProof/>
          <w:lang w:val="en-CA"/>
        </w:rPr>
      </w:pPr>
      <w:r w:rsidRPr="00C161F0">
        <w:rPr>
          <w:noProof/>
          <w:lang w:val="en-US" w:eastAsia="en-US"/>
        </w:rPr>
        <w:drawing>
          <wp:inline distT="0" distB="0" distL="0" distR="0">
            <wp:extent cx="3534583" cy="2219325"/>
            <wp:effectExtent l="19050" t="0" r="8717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44" cy="222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/>
      </w:tblPr>
      <w:tblGrid>
        <w:gridCol w:w="10349"/>
      </w:tblGrid>
      <w:tr w:rsidR="00FF47B3" w:rsidRPr="00C161F0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/>
            </w:tblPr>
            <w:tblGrid>
              <w:gridCol w:w="2689"/>
              <w:gridCol w:w="5164"/>
            </w:tblGrid>
            <w:tr w:rsidR="008C65BB" w:rsidRPr="00C161F0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C161F0" w:rsidRDefault="0031619F" w:rsidP="008C65BB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sz w:val="24"/>
                      <w:szCs w:val="24"/>
                      <w:lang w:val="en-CA"/>
                    </w:rPr>
                    <w:t>Internal</w:t>
                  </w:r>
                </w:p>
              </w:tc>
              <w:tc>
                <w:tcPr>
                  <w:tcW w:w="3288" w:type="pct"/>
                </w:tcPr>
                <w:p w:rsidR="008C65BB" w:rsidRPr="00C161F0" w:rsidRDefault="0031619F" w:rsidP="0037102C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sz w:val="24"/>
                      <w:szCs w:val="24"/>
                      <w:lang w:val="en-CA"/>
                    </w:rPr>
                    <w:t>Primary</w:t>
                  </w:r>
                </w:p>
              </w:tc>
            </w:tr>
          </w:tbl>
          <w:p w:rsidR="00FF47B3" w:rsidRPr="00C161F0" w:rsidRDefault="000C3AFD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C161F0">
              <w:rPr>
                <w:sz w:val="32"/>
                <w:szCs w:val="32"/>
                <w:lang w:val="en-CA"/>
              </w:rPr>
              <w:t xml:space="preserve">2. </w:t>
            </w:r>
            <w:proofErr w:type="spellStart"/>
            <w:r w:rsidRPr="00C161F0">
              <w:rPr>
                <w:sz w:val="32"/>
                <w:szCs w:val="32"/>
                <w:lang w:val="en-CA"/>
              </w:rPr>
              <w:t>Ocularizatio</w:t>
            </w:r>
            <w:r w:rsidR="008C65BB" w:rsidRPr="00C161F0">
              <w:rPr>
                <w:sz w:val="32"/>
                <w:szCs w:val="32"/>
                <w:lang w:val="en-CA"/>
              </w:rPr>
              <w:t>n</w:t>
            </w:r>
            <w:proofErr w:type="spellEnd"/>
          </w:p>
        </w:tc>
      </w:tr>
    </w:tbl>
    <w:p w:rsidR="0046717C" w:rsidRPr="00C161F0" w:rsidRDefault="00A57FA0" w:rsidP="00A57FA0">
      <w:pPr>
        <w:spacing w:line="240" w:lineRule="auto"/>
        <w:ind w:left="-426"/>
        <w:contextualSpacing/>
        <w:rPr>
          <w:sz w:val="16"/>
          <w:szCs w:val="16"/>
          <w:lang w:val="en-CA"/>
        </w:rPr>
      </w:pPr>
      <w:r w:rsidRPr="00C161F0">
        <w:rPr>
          <w:sz w:val="16"/>
          <w:szCs w:val="16"/>
          <w:lang w:val="en-CA"/>
        </w:rPr>
        <w:t xml:space="preserve">    </w:t>
      </w:r>
      <w:r w:rsidR="00836872" w:rsidRPr="00C161F0">
        <w:rPr>
          <w:sz w:val="16"/>
          <w:szCs w:val="16"/>
          <w:lang w:val="en-CA"/>
        </w:rPr>
        <w:t xml:space="preserve">                            </w:t>
      </w:r>
    </w:p>
    <w:tbl>
      <w:tblPr>
        <w:tblStyle w:val="TableGrid"/>
        <w:tblW w:w="10349" w:type="dxa"/>
        <w:tblInd w:w="-318" w:type="dxa"/>
        <w:tblLook w:val="04A0"/>
      </w:tblPr>
      <w:tblGrid>
        <w:gridCol w:w="3545"/>
        <w:gridCol w:w="3260"/>
        <w:gridCol w:w="3544"/>
      </w:tblGrid>
      <w:tr w:rsidR="0046717C" w:rsidRPr="00C161F0" w:rsidTr="00107890">
        <w:trPr>
          <w:trHeight w:val="214"/>
        </w:trPr>
        <w:tc>
          <w:tcPr>
            <w:tcW w:w="3545" w:type="dxa"/>
          </w:tcPr>
          <w:p w:rsidR="0046717C" w:rsidRPr="00C161F0" w:rsidRDefault="0046717C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C161F0">
              <w:rPr>
                <w:sz w:val="32"/>
                <w:szCs w:val="32"/>
                <w:lang w:val="en-CA"/>
              </w:rPr>
              <w:t>3. Framing mechanisms</w:t>
            </w:r>
          </w:p>
        </w:tc>
        <w:tc>
          <w:tcPr>
            <w:tcW w:w="3260" w:type="dxa"/>
          </w:tcPr>
          <w:p w:rsidR="0046717C" w:rsidRPr="00C161F0" w:rsidRDefault="0046717C" w:rsidP="00D75F52">
            <w:pPr>
              <w:contextualSpacing/>
              <w:rPr>
                <w:sz w:val="24"/>
                <w:szCs w:val="24"/>
                <w:lang w:val="en-CA"/>
              </w:rPr>
            </w:pPr>
            <w:r w:rsidRPr="00C161F0">
              <w:rPr>
                <w:b/>
                <w:sz w:val="24"/>
                <w:szCs w:val="24"/>
                <w:lang w:val="en-CA"/>
              </w:rPr>
              <w:t xml:space="preserve">Anchor : </w:t>
            </w:r>
            <w:r w:rsidR="00112C61" w:rsidRPr="00C161F0">
              <w:rPr>
                <w:sz w:val="24"/>
                <w:szCs w:val="24"/>
                <w:lang w:val="en-CA"/>
              </w:rPr>
              <w:t xml:space="preserve">   Subjective</w:t>
            </w:r>
          </w:p>
        </w:tc>
        <w:tc>
          <w:tcPr>
            <w:tcW w:w="3544" w:type="dxa"/>
          </w:tcPr>
          <w:p w:rsidR="0046717C" w:rsidRPr="00C161F0" w:rsidRDefault="0046717C" w:rsidP="00D75F52">
            <w:pPr>
              <w:contextualSpacing/>
              <w:rPr>
                <w:lang w:val="en-CA"/>
              </w:rPr>
            </w:pPr>
            <w:r w:rsidRPr="00C161F0">
              <w:rPr>
                <w:b/>
                <w:lang w:val="en-CA"/>
              </w:rPr>
              <w:t>Mobility :</w:t>
            </w:r>
            <w:r w:rsidR="00E12709" w:rsidRPr="00C161F0">
              <w:rPr>
                <w:b/>
                <w:lang w:val="en-CA"/>
              </w:rPr>
              <w:t xml:space="preserve"> </w:t>
            </w:r>
            <w:r w:rsidR="00112C61" w:rsidRPr="00C161F0">
              <w:rPr>
                <w:b/>
                <w:lang w:val="en-CA"/>
              </w:rPr>
              <w:t xml:space="preserve">   </w:t>
            </w:r>
            <w:r w:rsidR="00112C61" w:rsidRPr="00C161F0">
              <w:rPr>
                <w:lang w:val="en-CA"/>
              </w:rPr>
              <w:t>Connected</w:t>
            </w:r>
          </w:p>
        </w:tc>
      </w:tr>
    </w:tbl>
    <w:p w:rsidR="0046717C" w:rsidRPr="00C161F0" w:rsidRDefault="0046717C" w:rsidP="00744F9A">
      <w:pPr>
        <w:spacing w:line="240" w:lineRule="auto"/>
        <w:ind w:left="-426"/>
        <w:contextualSpacing/>
        <w:rPr>
          <w:sz w:val="16"/>
          <w:szCs w:val="16"/>
          <w:lang w:val="en-CA"/>
        </w:rPr>
      </w:pPr>
    </w:p>
    <w:tbl>
      <w:tblPr>
        <w:tblStyle w:val="TableGrid"/>
        <w:tblW w:w="10359" w:type="dxa"/>
        <w:tblInd w:w="-318" w:type="dxa"/>
        <w:tblLook w:val="04A0"/>
      </w:tblPr>
      <w:tblGrid>
        <w:gridCol w:w="10359"/>
      </w:tblGrid>
      <w:tr w:rsidR="0084181F" w:rsidRPr="00C161F0" w:rsidTr="0046717C">
        <w:tc>
          <w:tcPr>
            <w:tcW w:w="10359" w:type="dxa"/>
          </w:tcPr>
          <w:p w:rsidR="0084181F" w:rsidRPr="00C161F0" w:rsidRDefault="0084181F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C161F0">
              <w:rPr>
                <w:sz w:val="32"/>
                <w:szCs w:val="32"/>
                <w:lang w:val="en-CA"/>
              </w:rPr>
              <w:t xml:space="preserve">4. </w:t>
            </w:r>
            <w:r w:rsidR="00BD261D" w:rsidRPr="00C161F0">
              <w:rPr>
                <w:sz w:val="32"/>
                <w:szCs w:val="32"/>
                <w:lang w:val="en-CA"/>
              </w:rPr>
              <w:t>Plane Analysis</w:t>
            </w:r>
          </w:p>
          <w:tbl>
            <w:tblPr>
              <w:tblStyle w:val="TableGrid"/>
              <w:tblW w:w="10133" w:type="dxa"/>
              <w:tblLook w:val="04A0"/>
            </w:tblPr>
            <w:tblGrid>
              <w:gridCol w:w="2727"/>
              <w:gridCol w:w="2338"/>
              <w:gridCol w:w="2534"/>
              <w:gridCol w:w="2534"/>
            </w:tblGrid>
            <w:tr w:rsidR="00542225" w:rsidRPr="00C161F0" w:rsidTr="0046717C">
              <w:trPr>
                <w:trHeight w:val="472"/>
              </w:trPr>
              <w:tc>
                <w:tcPr>
                  <w:tcW w:w="2727" w:type="dxa"/>
                </w:tcPr>
                <w:p w:rsidR="00542225" w:rsidRPr="00C161F0" w:rsidRDefault="00542225" w:rsidP="00744F9A">
                  <w:pPr>
                    <w:contextualSpacing/>
                    <w:rPr>
                      <w:lang w:val="en-CA"/>
                    </w:rPr>
                  </w:pPr>
                </w:p>
              </w:tc>
              <w:tc>
                <w:tcPr>
                  <w:tcW w:w="2338" w:type="dxa"/>
                </w:tcPr>
                <w:p w:rsidR="00542225" w:rsidRPr="00C161F0" w:rsidRDefault="00542225" w:rsidP="004E52EC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val="en-CA"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542225" w:rsidRPr="00C161F0" w:rsidRDefault="00542225" w:rsidP="004E52EC">
                  <w:pPr>
                    <w:contextualSpacing/>
                    <w:jc w:val="center"/>
                    <w:rPr>
                      <w:b/>
                      <w:color w:val="E2AC00"/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val="en-CA" w:eastAsia="en-CA"/>
                    </w:rPr>
                    <w:t>In-game</w:t>
                  </w:r>
                </w:p>
              </w:tc>
              <w:tc>
                <w:tcPr>
                  <w:tcW w:w="2534" w:type="dxa"/>
                </w:tcPr>
                <w:p w:rsidR="00542225" w:rsidRPr="00C161F0" w:rsidRDefault="00542225" w:rsidP="004E52EC">
                  <w:pPr>
                    <w:contextualSpacing/>
                    <w:jc w:val="center"/>
                    <w:rPr>
                      <w:b/>
                      <w:color w:val="0070C0"/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val="en-CA" w:eastAsia="en-CA"/>
                    </w:rPr>
                    <w:t xml:space="preserve">Off-game </w:t>
                  </w:r>
                </w:p>
              </w:tc>
            </w:tr>
            <w:tr w:rsidR="0084181F" w:rsidRPr="00C161F0" w:rsidTr="0046717C">
              <w:trPr>
                <w:trHeight w:val="438"/>
              </w:trPr>
              <w:tc>
                <w:tcPr>
                  <w:tcW w:w="2727" w:type="dxa"/>
                </w:tcPr>
                <w:p w:rsidR="0084181F" w:rsidRPr="00C161F0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Graphical materials</w:t>
                  </w:r>
                </w:p>
              </w:tc>
              <w:tc>
                <w:tcPr>
                  <w:tcW w:w="2338" w:type="dxa"/>
                </w:tcPr>
                <w:p w:rsidR="0084181F" w:rsidRPr="00C161F0" w:rsidRDefault="00112C61" w:rsidP="00744F9A">
                  <w:pPr>
                    <w:contextualSpacing/>
                    <w:rPr>
                      <w:color w:val="000000" w:themeColor="text1"/>
                      <w:lang w:val="en-CA"/>
                    </w:rPr>
                  </w:pPr>
                  <w:r w:rsidRPr="00C161F0">
                    <w:rPr>
                      <w:color w:val="000000" w:themeColor="text1"/>
                      <w:lang w:val="en-CA"/>
                    </w:rPr>
                    <w:t>Raster</w:t>
                  </w:r>
                </w:p>
              </w:tc>
              <w:tc>
                <w:tcPr>
                  <w:tcW w:w="2534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Real-time 3D</w:t>
                  </w:r>
                </w:p>
              </w:tc>
              <w:tc>
                <w:tcPr>
                  <w:tcW w:w="2534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Real-time 3D</w:t>
                  </w:r>
                </w:p>
              </w:tc>
            </w:tr>
            <w:tr w:rsidR="0084181F" w:rsidRPr="00C161F0" w:rsidTr="0046717C">
              <w:trPr>
                <w:trHeight w:val="416"/>
              </w:trPr>
              <w:tc>
                <w:tcPr>
                  <w:tcW w:w="2727" w:type="dxa"/>
                </w:tcPr>
                <w:p w:rsidR="0084181F" w:rsidRPr="00C161F0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Orthogonal</w:t>
                  </w:r>
                </w:p>
              </w:tc>
              <w:tc>
                <w:tcPr>
                  <w:tcW w:w="2534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Linear</w:t>
                  </w:r>
                </w:p>
              </w:tc>
              <w:tc>
                <w:tcPr>
                  <w:tcW w:w="2534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Linear</w:t>
                  </w:r>
                </w:p>
              </w:tc>
            </w:tr>
            <w:tr w:rsidR="0084181F" w:rsidRPr="00C161F0" w:rsidTr="0046717C">
              <w:trPr>
                <w:trHeight w:val="408"/>
              </w:trPr>
              <w:tc>
                <w:tcPr>
                  <w:tcW w:w="2727" w:type="dxa"/>
                </w:tcPr>
                <w:p w:rsidR="0084181F" w:rsidRPr="00C161F0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C161F0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Horizontal</w:t>
                  </w:r>
                </w:p>
              </w:tc>
              <w:tc>
                <w:tcPr>
                  <w:tcW w:w="2534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First-Person</w:t>
                  </w:r>
                </w:p>
              </w:tc>
              <w:tc>
                <w:tcPr>
                  <w:tcW w:w="2534" w:type="dxa"/>
                </w:tcPr>
                <w:p w:rsidR="0084181F" w:rsidRPr="00C161F0" w:rsidRDefault="00112C61" w:rsidP="00744F9A">
                  <w:pPr>
                    <w:contextualSpacing/>
                    <w:rPr>
                      <w:lang w:val="en-CA"/>
                    </w:rPr>
                  </w:pPr>
                  <w:r w:rsidRPr="00C161F0">
                    <w:rPr>
                      <w:lang w:val="en-CA"/>
                    </w:rPr>
                    <w:t>First-Person</w:t>
                  </w:r>
                </w:p>
              </w:tc>
            </w:tr>
          </w:tbl>
          <w:p w:rsidR="0084181F" w:rsidRPr="00C161F0" w:rsidRDefault="0084181F" w:rsidP="00744F9A">
            <w:pPr>
              <w:contextualSpacing/>
              <w:rPr>
                <w:lang w:val="en-CA"/>
              </w:rPr>
            </w:pPr>
          </w:p>
        </w:tc>
      </w:tr>
    </w:tbl>
    <w:p w:rsidR="00D72CED" w:rsidRPr="00C161F0" w:rsidRDefault="00D72CED" w:rsidP="00D72CED">
      <w:pPr>
        <w:spacing w:line="240" w:lineRule="auto"/>
        <w:ind w:left="-426"/>
        <w:contextualSpacing/>
        <w:jc w:val="both"/>
        <w:rPr>
          <w:lang w:val="en-CA"/>
        </w:rPr>
        <w:sectPr w:rsidR="00D72CED" w:rsidRPr="00C161F0" w:rsidSect="0070165F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420" w:tblpY="9571"/>
        <w:tblW w:w="5017" w:type="dxa"/>
        <w:tblLook w:val="04A0"/>
      </w:tblPr>
      <w:tblGrid>
        <w:gridCol w:w="5017"/>
      </w:tblGrid>
      <w:tr w:rsidR="00836872" w:rsidRPr="00C161F0" w:rsidTr="00563C97">
        <w:trPr>
          <w:trHeight w:val="3963"/>
        </w:trPr>
        <w:tc>
          <w:tcPr>
            <w:tcW w:w="5017" w:type="dxa"/>
          </w:tcPr>
          <w:p w:rsidR="00DB4835" w:rsidRDefault="0077554F" w:rsidP="00563C97">
            <w:pPr>
              <w:contextualSpacing/>
              <w:rPr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Notes</w:t>
            </w:r>
            <w:r w:rsidR="00836872" w:rsidRPr="00C161F0">
              <w:rPr>
                <w:b/>
                <w:sz w:val="24"/>
                <w:szCs w:val="24"/>
                <w:lang w:val="en-CA"/>
              </w:rPr>
              <w:t>:</w:t>
            </w:r>
            <w:r w:rsidR="00836872" w:rsidRPr="00C161F0">
              <w:rPr>
                <w:lang w:val="en-CA"/>
              </w:rPr>
              <w:t xml:space="preserve"> </w:t>
            </w:r>
            <w:r w:rsidR="00836872" w:rsidRPr="00C161F0">
              <w:rPr>
                <w:lang w:val="en-CA"/>
              </w:rPr>
              <w:br/>
            </w:r>
            <w:r w:rsidR="00F4430E" w:rsidRPr="00C161F0">
              <w:rPr>
                <w:i/>
                <w:lang w:val="en-CA"/>
              </w:rPr>
              <w:t>Doom</w:t>
            </w:r>
            <w:r w:rsidR="00F4430E" w:rsidRPr="00C161F0">
              <w:rPr>
                <w:lang w:val="en-CA"/>
              </w:rPr>
              <w:t xml:space="preserve">’s </w:t>
            </w:r>
            <w:r w:rsidR="00F4430E">
              <w:rPr>
                <w:lang w:val="en-CA"/>
              </w:rPr>
              <w:t>pioneering</w:t>
            </w:r>
            <w:r w:rsidR="00C87D47">
              <w:rPr>
                <w:lang w:val="en-CA"/>
              </w:rPr>
              <w:t xml:space="preserve"> first-step</w:t>
            </w:r>
            <w:r w:rsidR="00BA50D6">
              <w:rPr>
                <w:lang w:val="en-CA"/>
              </w:rPr>
              <w:t>s</w:t>
            </w:r>
            <w:r w:rsidR="00C87D47">
              <w:rPr>
                <w:lang w:val="en-CA"/>
              </w:rPr>
              <w:t xml:space="preserve"> into</w:t>
            </w:r>
            <w:r w:rsidR="00BA50D6">
              <w:rPr>
                <w:lang w:val="en-CA"/>
              </w:rPr>
              <w:t xml:space="preserve"> the</w:t>
            </w:r>
            <w:r w:rsidR="00C87D47">
              <w:rPr>
                <w:lang w:val="en-CA"/>
              </w:rPr>
              <w:t xml:space="preserve"> fir</w:t>
            </w:r>
            <w:r w:rsidR="00112C61" w:rsidRPr="00C161F0">
              <w:rPr>
                <w:lang w:val="en-CA"/>
              </w:rPr>
              <w:t>s</w:t>
            </w:r>
            <w:r w:rsidR="00C87D47">
              <w:rPr>
                <w:lang w:val="en-CA"/>
              </w:rPr>
              <w:t>t</w:t>
            </w:r>
            <w:r w:rsidR="00112C61" w:rsidRPr="00C161F0">
              <w:rPr>
                <w:lang w:val="en-CA"/>
              </w:rPr>
              <w:t xml:space="preserve">-person shooter is </w:t>
            </w:r>
            <w:r w:rsidR="00E518AD">
              <w:rPr>
                <w:lang w:val="en-CA"/>
              </w:rPr>
              <w:t xml:space="preserve">a very </w:t>
            </w:r>
            <w:r w:rsidR="00F4430E">
              <w:rPr>
                <w:lang w:val="en-CA"/>
              </w:rPr>
              <w:t>impressive technical feat for the time.</w:t>
            </w:r>
            <w:r w:rsidR="00405C43">
              <w:rPr>
                <w:lang w:val="en-CA"/>
              </w:rPr>
              <w:br/>
            </w:r>
          </w:p>
          <w:p w:rsidR="00DB4835" w:rsidRDefault="00DB4835" w:rsidP="00563C97">
            <w:pPr>
              <w:contextualSpacing/>
              <w:rPr>
                <w:lang w:val="en-CA"/>
              </w:rPr>
            </w:pPr>
            <w:r w:rsidRPr="00DB4835">
              <w:rPr>
                <w:i/>
                <w:lang w:val="en-CA"/>
              </w:rPr>
              <w:t>Doom</w:t>
            </w:r>
            <w:r>
              <w:rPr>
                <w:i/>
                <w:lang w:val="en-CA"/>
              </w:rPr>
              <w:t xml:space="preserve"> </w:t>
            </w:r>
            <w:r w:rsidR="0077554F">
              <w:rPr>
                <w:lang w:val="en-CA"/>
              </w:rPr>
              <w:t xml:space="preserve">also puts forward the experience of the gaze in a strongly mimetic way, simulating the characters’ steps through animation and </w:t>
            </w:r>
            <w:r w:rsidR="009F5E8C">
              <w:rPr>
                <w:lang w:val="en-CA"/>
              </w:rPr>
              <w:t>offering a</w:t>
            </w:r>
            <w:r w:rsidR="0077554F">
              <w:rPr>
                <w:lang w:val="en-CA"/>
              </w:rPr>
              <w:t xml:space="preserve"> thoroughly textured environment. A connected mobility seldom had given access to such a powerful sensation of walking around in a digital environment. Of course, this has become a major standard of high production value since, but at the time it was quite a hack.</w:t>
            </w:r>
          </w:p>
          <w:p w:rsidR="00836872" w:rsidRPr="00405C43" w:rsidRDefault="00405C43" w:rsidP="00563C97">
            <w:pPr>
              <w:contextualSpacing/>
              <w:rPr>
                <w:lang w:val="en-CA"/>
              </w:rPr>
            </w:pPr>
            <w:r>
              <w:rPr>
                <w:i/>
                <w:lang w:val="en-CA"/>
              </w:rPr>
              <w:br/>
            </w:r>
          </w:p>
        </w:tc>
        <w:bookmarkStart w:id="0" w:name="_GoBack"/>
        <w:bookmarkEnd w:id="0"/>
      </w:tr>
    </w:tbl>
    <w:p w:rsidR="003400FA" w:rsidRPr="00C161F0" w:rsidRDefault="00C66B07" w:rsidP="00563C97">
      <w:pPr>
        <w:spacing w:line="240" w:lineRule="auto"/>
        <w:ind w:left="-426" w:right="-566"/>
        <w:contextualSpacing/>
        <w:jc w:val="both"/>
        <w:rPr>
          <w:sz w:val="16"/>
          <w:szCs w:val="16"/>
          <w:lang w:val="en-CA"/>
        </w:rPr>
      </w:pPr>
      <w:r>
        <w:rPr>
          <w:lang w:val="en-CA"/>
        </w:rPr>
        <w:lastRenderedPageBreak/>
        <w:br/>
      </w:r>
      <w:r w:rsidR="00252A90" w:rsidRPr="00C161F0">
        <w:rPr>
          <w:lang w:val="en-CA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3599257" cy="2076450"/>
            <wp:effectExtent l="19050" t="0" r="119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59" cy="208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F7" w:rsidRPr="00C161F0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  <w:lang w:val="en-CA"/>
        </w:rPr>
      </w:pPr>
    </w:p>
    <w:p w:rsidR="005C5EF7" w:rsidRPr="00C161F0" w:rsidRDefault="005C5EF7" w:rsidP="00D72CED">
      <w:pPr>
        <w:spacing w:line="240" w:lineRule="auto"/>
        <w:ind w:left="-426"/>
        <w:contextualSpacing/>
        <w:jc w:val="both"/>
        <w:rPr>
          <w:lang w:val="en-CA"/>
        </w:rPr>
      </w:pPr>
    </w:p>
    <w:p w:rsidR="005C5EF7" w:rsidRPr="00C161F0" w:rsidRDefault="005C5EF7" w:rsidP="00D72CED">
      <w:pPr>
        <w:spacing w:line="240" w:lineRule="auto"/>
        <w:contextualSpacing/>
        <w:rPr>
          <w:lang w:val="en-CA"/>
        </w:rPr>
        <w:sectPr w:rsidR="005C5EF7" w:rsidRPr="00C161F0" w:rsidSect="00563C97">
          <w:type w:val="continuous"/>
          <w:pgSz w:w="12240" w:h="15840"/>
          <w:pgMar w:top="1417" w:right="1417" w:bottom="1417" w:left="1417" w:header="708" w:footer="708" w:gutter="0"/>
          <w:cols w:num="2" w:space="48"/>
          <w:docGrid w:linePitch="360"/>
        </w:sectPr>
      </w:pPr>
    </w:p>
    <w:p w:rsidR="00EF1011" w:rsidRPr="00C161F0" w:rsidRDefault="00EF1011" w:rsidP="005C5EF7">
      <w:pPr>
        <w:spacing w:line="240" w:lineRule="auto"/>
        <w:contextualSpacing/>
        <w:rPr>
          <w:lang w:val="en-CA"/>
        </w:rPr>
      </w:pPr>
    </w:p>
    <w:sectPr w:rsidR="00EF1011" w:rsidRPr="00C161F0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12" w:rsidRDefault="00357512" w:rsidP="00A81AA7">
      <w:pPr>
        <w:spacing w:after="0" w:line="240" w:lineRule="auto"/>
      </w:pPr>
      <w:r>
        <w:separator/>
      </w:r>
    </w:p>
  </w:endnote>
  <w:endnote w:type="continuationSeparator" w:id="0">
    <w:p w:rsidR="00357512" w:rsidRDefault="00357512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12" w:rsidRDefault="00357512" w:rsidP="00A81AA7">
      <w:pPr>
        <w:spacing w:after="0" w:line="240" w:lineRule="auto"/>
      </w:pPr>
      <w:r>
        <w:separator/>
      </w:r>
    </w:p>
  </w:footnote>
  <w:footnote w:type="continuationSeparator" w:id="0">
    <w:p w:rsidR="00357512" w:rsidRDefault="00357512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A2" w:rsidRPr="00A81AA7" w:rsidRDefault="00405C43" w:rsidP="00E14BA2">
    <w:pPr>
      <w:pStyle w:val="Header"/>
      <w:rPr>
        <w:lang w:val="en-CA"/>
      </w:rPr>
    </w:pPr>
    <w:r>
      <w:rPr>
        <w:lang w:val="en-CA"/>
      </w:rPr>
      <w:t xml:space="preserve">Pierre-Marc </w:t>
    </w:r>
    <w:proofErr w:type="spellStart"/>
    <w:r>
      <w:rPr>
        <w:lang w:val="en-CA"/>
      </w:rPr>
      <w:t>Côté</w:t>
    </w:r>
    <w:proofErr w:type="spellEnd"/>
    <w:r w:rsidR="00E14BA2">
      <w:rPr>
        <w:lang w:val="en-CA"/>
      </w:rPr>
      <w:tab/>
      <w:t>The Game FAVR</w:t>
    </w:r>
    <w:r w:rsidR="00E14BA2">
      <w:rPr>
        <w:lang w:val="en-CA"/>
      </w:rPr>
      <w:tab/>
      <w:t xml:space="preserve">sample case </w:t>
    </w:r>
    <w:r>
      <w:rPr>
        <w:lang w:val="en-CA"/>
      </w:rPr>
      <w:t>7</w:t>
    </w:r>
  </w:p>
  <w:p w:rsidR="00A81AA7" w:rsidRPr="00E14BA2" w:rsidRDefault="00A81AA7" w:rsidP="00E14B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011"/>
    <w:rsid w:val="00043747"/>
    <w:rsid w:val="000B479C"/>
    <w:rsid w:val="000C3AFD"/>
    <w:rsid w:val="000D49A4"/>
    <w:rsid w:val="000D69E5"/>
    <w:rsid w:val="00107890"/>
    <w:rsid w:val="00107BFB"/>
    <w:rsid w:val="00112C61"/>
    <w:rsid w:val="00145C69"/>
    <w:rsid w:val="001A67E3"/>
    <w:rsid w:val="001F0ACB"/>
    <w:rsid w:val="001F76B8"/>
    <w:rsid w:val="00247F27"/>
    <w:rsid w:val="00252A90"/>
    <w:rsid w:val="00267234"/>
    <w:rsid w:val="00271DFD"/>
    <w:rsid w:val="00274A9F"/>
    <w:rsid w:val="00275FB0"/>
    <w:rsid w:val="00286166"/>
    <w:rsid w:val="002C5282"/>
    <w:rsid w:val="002E4E45"/>
    <w:rsid w:val="0031619F"/>
    <w:rsid w:val="003400FA"/>
    <w:rsid w:val="00357512"/>
    <w:rsid w:val="0037102C"/>
    <w:rsid w:val="003A76E2"/>
    <w:rsid w:val="003C122E"/>
    <w:rsid w:val="003D25F3"/>
    <w:rsid w:val="004047CB"/>
    <w:rsid w:val="00405C43"/>
    <w:rsid w:val="00431C4E"/>
    <w:rsid w:val="00457192"/>
    <w:rsid w:val="0046717C"/>
    <w:rsid w:val="00493A81"/>
    <w:rsid w:val="00497311"/>
    <w:rsid w:val="004E4C42"/>
    <w:rsid w:val="00504306"/>
    <w:rsid w:val="00505540"/>
    <w:rsid w:val="005146E8"/>
    <w:rsid w:val="00542225"/>
    <w:rsid w:val="00563C97"/>
    <w:rsid w:val="005C5EF7"/>
    <w:rsid w:val="006171D1"/>
    <w:rsid w:val="00635A4D"/>
    <w:rsid w:val="006431BF"/>
    <w:rsid w:val="00646C92"/>
    <w:rsid w:val="006862B0"/>
    <w:rsid w:val="00690EEC"/>
    <w:rsid w:val="0070165F"/>
    <w:rsid w:val="00744F9A"/>
    <w:rsid w:val="0077554F"/>
    <w:rsid w:val="007F3E9D"/>
    <w:rsid w:val="00836872"/>
    <w:rsid w:val="0084181F"/>
    <w:rsid w:val="008A3CC5"/>
    <w:rsid w:val="008C65BB"/>
    <w:rsid w:val="008D13CA"/>
    <w:rsid w:val="008D74E0"/>
    <w:rsid w:val="008E7477"/>
    <w:rsid w:val="00924B6D"/>
    <w:rsid w:val="009F5E8C"/>
    <w:rsid w:val="00A22796"/>
    <w:rsid w:val="00A57FA0"/>
    <w:rsid w:val="00A61F06"/>
    <w:rsid w:val="00A81AA7"/>
    <w:rsid w:val="00B81E5F"/>
    <w:rsid w:val="00BA50D6"/>
    <w:rsid w:val="00BD261D"/>
    <w:rsid w:val="00C161F0"/>
    <w:rsid w:val="00C66B07"/>
    <w:rsid w:val="00C87D47"/>
    <w:rsid w:val="00C92598"/>
    <w:rsid w:val="00C96A94"/>
    <w:rsid w:val="00CC37DB"/>
    <w:rsid w:val="00D13B77"/>
    <w:rsid w:val="00D16996"/>
    <w:rsid w:val="00D511B3"/>
    <w:rsid w:val="00D72CED"/>
    <w:rsid w:val="00D75F52"/>
    <w:rsid w:val="00DB4835"/>
    <w:rsid w:val="00E12709"/>
    <w:rsid w:val="00E14BA2"/>
    <w:rsid w:val="00E34807"/>
    <w:rsid w:val="00E518AD"/>
    <w:rsid w:val="00E72143"/>
    <w:rsid w:val="00ED3AA1"/>
    <w:rsid w:val="00EE1057"/>
    <w:rsid w:val="00EF1011"/>
    <w:rsid w:val="00F30D8D"/>
    <w:rsid w:val="00F4430E"/>
    <w:rsid w:val="00F447A9"/>
    <w:rsid w:val="00F615A3"/>
    <w:rsid w:val="00F82497"/>
    <w:rsid w:val="00F834A7"/>
    <w:rsid w:val="00FE19F5"/>
    <w:rsid w:val="00FE7003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2"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2015-10-22T02:06:00Z</dcterms:created>
  <dcterms:modified xsi:type="dcterms:W3CDTF">2015-10-26T23:49:00Z</dcterms:modified>
</cp:coreProperties>
</file>